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D" w:rsidRPr="00284674" w:rsidRDefault="00CA194D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02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74">
        <w:rPr>
          <w:rFonts w:ascii="Times New Roman" w:hAnsi="Times New Roman" w:cs="Times New Roman"/>
          <w:b/>
          <w:sz w:val="24"/>
          <w:szCs w:val="24"/>
        </w:rPr>
        <w:t>ЕДИНЫЙ ГОСУДЕРСТВЕННЫЙ ЭКЗАМЕН ПО РУССКОЙ ЛИТЕРАТУРЕ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0F" w:rsidRPr="007D37B3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 w:rsidR="004E378E">
        <w:rPr>
          <w:rFonts w:ascii="Times New Roman" w:hAnsi="Times New Roman" w:cs="Times New Roman"/>
          <w:b/>
          <w:sz w:val="28"/>
          <w:szCs w:val="28"/>
        </w:rPr>
        <w:t>790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9E2D0F" w:rsidRPr="00284674" w:rsidRDefault="009E2D0F" w:rsidP="009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D7" w:rsidRPr="006C64F6" w:rsidRDefault="009E2D0F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74">
        <w:rPr>
          <w:rFonts w:ascii="Times New Roman" w:hAnsi="Times New Roman" w:cs="Times New Roman"/>
          <w:sz w:val="28"/>
          <w:szCs w:val="28"/>
        </w:rPr>
        <w:tab/>
      </w:r>
      <w:r w:rsidR="00AF4ED7" w:rsidRPr="006C64F6">
        <w:rPr>
          <w:rFonts w:ascii="Times New Roman" w:hAnsi="Times New Roman" w:cs="Times New Roman"/>
          <w:sz w:val="28"/>
          <w:szCs w:val="28"/>
        </w:rPr>
        <w:t>Экзаменационная работа по литературе состоит из 3 частей.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 xml:space="preserve">Часть 1 включает в себя анализ фрагмента эпического, или лироэпического, или драматического произведения: 7 заданий с кратким ответом (В1–В7), требующих написания </w:t>
      </w:r>
      <w:proofErr w:type="spellStart"/>
      <w:r w:rsidRPr="006C64F6">
        <w:rPr>
          <w:rFonts w:ascii="Times New Roman" w:hAnsi="Times New Roman" w:cs="Times New Roman"/>
          <w:sz w:val="28"/>
          <w:szCs w:val="28"/>
        </w:rPr>
        <w:t>слóва</w:t>
      </w:r>
      <w:proofErr w:type="spellEnd"/>
      <w:r w:rsidRPr="006C64F6">
        <w:rPr>
          <w:rFonts w:ascii="Times New Roman" w:hAnsi="Times New Roman" w:cs="Times New Roman"/>
          <w:sz w:val="28"/>
          <w:szCs w:val="28"/>
        </w:rPr>
        <w:t>, или сочетания слов, или последовательности цифр, и 2 задания с развёрнутым ответом (С1–С2), в объёме 5–10 предложений.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Часть 2 включает в себя анализ лирического произведения: 5 заданий с кратким ответом (В8–В12) и 2 задания с развёрнутым ответом в объёме 5–10 предложений (С3–С4). Выполняя задания С1–С4, постарайтесь сформулировать прямой ответ на поставленный вопрос, избегая пространных вступлений и характеристик.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Указание на объём развёрнутых ответов в частях 1 и 2 условно; оценка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>ответа зависит от его содержательности.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 xml:space="preserve">Часть 3 включает 3 задания, из которых нужно выбрать только </w:t>
      </w:r>
      <w:r w:rsidRPr="006C64F6">
        <w:rPr>
          <w:rFonts w:ascii="Times New Roman" w:hAnsi="Times New Roman" w:cs="Times New Roman"/>
          <w:b/>
          <w:bCs/>
          <w:sz w:val="28"/>
          <w:szCs w:val="28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и дать на него развёрнутый аргументированный ответ в жанре сочинения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литературную тему объёмом не менее 200 слов.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 xml:space="preserve">При выполнении заданий с развёрнутым ответом опирайтесь на позицию автора, формулируйте свою точку зрения, используйте </w:t>
      </w:r>
      <w:proofErr w:type="spellStart"/>
      <w:r w:rsidRPr="006C64F6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- литературные понятия как инструмент анализа произведения.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Продолжительно</w:t>
      </w:r>
      <w:r w:rsidR="004E378E">
        <w:rPr>
          <w:rFonts w:ascii="Times New Roman" w:hAnsi="Times New Roman" w:cs="Times New Roman"/>
          <w:sz w:val="28"/>
          <w:szCs w:val="28"/>
        </w:rPr>
        <w:t xml:space="preserve">сть ЕГЭ по литературе – </w:t>
      </w:r>
      <w:r w:rsidRPr="006C64F6">
        <w:rPr>
          <w:rFonts w:ascii="Times New Roman" w:hAnsi="Times New Roman" w:cs="Times New Roman"/>
          <w:sz w:val="28"/>
          <w:szCs w:val="28"/>
        </w:rPr>
        <w:t>2</w:t>
      </w:r>
      <w:r w:rsidR="004E378E">
        <w:rPr>
          <w:rFonts w:ascii="Times New Roman" w:hAnsi="Times New Roman" w:cs="Times New Roman"/>
          <w:sz w:val="28"/>
          <w:szCs w:val="28"/>
        </w:rPr>
        <w:t>35 минут</w:t>
      </w:r>
      <w:r w:rsidRPr="006C64F6">
        <w:rPr>
          <w:rFonts w:ascii="Times New Roman" w:hAnsi="Times New Roman" w:cs="Times New Roman"/>
          <w:sz w:val="28"/>
          <w:szCs w:val="28"/>
        </w:rPr>
        <w:t>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>Рекомендуем не более 2 часов отвести на выполнение заданий час</w:t>
      </w:r>
      <w:r w:rsidR="004E378E">
        <w:rPr>
          <w:rFonts w:ascii="Times New Roman" w:hAnsi="Times New Roman" w:cs="Times New Roman"/>
          <w:sz w:val="28"/>
          <w:szCs w:val="28"/>
        </w:rPr>
        <w:t>тей 1 и 2, а на часть 3 – остальное время</w:t>
      </w:r>
      <w:r w:rsidRPr="006C64F6">
        <w:rPr>
          <w:rFonts w:ascii="Times New Roman" w:hAnsi="Times New Roman" w:cs="Times New Roman"/>
          <w:sz w:val="28"/>
          <w:szCs w:val="28"/>
        </w:rPr>
        <w:t>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Ответы в бланках ЕГЭ записываются чётко и разборчиво яркими чёрными чернилами. При выполнении заданий Вы можете пользоваться черновиком,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записи в нем не будут учитываться при оценке работы.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ab/>
        <w:t>Советуем выполнять задания в том порядке, в котором они даны.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>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 xml:space="preserve"> </w:t>
      </w:r>
      <w:r w:rsidRPr="006C64F6">
        <w:rPr>
          <w:rFonts w:ascii="Times New Roman" w:hAnsi="Times New Roman" w:cs="Times New Roman"/>
          <w:sz w:val="28"/>
          <w:szCs w:val="28"/>
        </w:rPr>
        <w:tab/>
        <w:t>Баллы, полученные Вами за выполненные задания, суммируются.</w:t>
      </w:r>
    </w:p>
    <w:p w:rsidR="00AF4ED7" w:rsidRPr="006C64F6" w:rsidRDefault="00AF4ED7" w:rsidP="00AF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4F6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CA194D" w:rsidRPr="00284674" w:rsidRDefault="00CA194D" w:rsidP="00AF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94D" w:rsidRDefault="00CA194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9F404E" w:rsidRDefault="009F404E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ED" w:rsidRDefault="00C81FE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ED" w:rsidRDefault="00C81FE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ED" w:rsidRPr="009F404E" w:rsidRDefault="00C81FED" w:rsidP="00CA1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4D" w:rsidRDefault="00D44D70" w:rsidP="00D44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lastRenderedPageBreak/>
        <w:t>Часть 1</w:t>
      </w:r>
    </w:p>
    <w:p w:rsidR="001851B9" w:rsidRPr="00C66EB2" w:rsidRDefault="001851B9" w:rsidP="00D44D7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44D70" w:rsidRPr="00CA26EB" w:rsidTr="00284674">
        <w:tc>
          <w:tcPr>
            <w:tcW w:w="9747" w:type="dxa"/>
          </w:tcPr>
          <w:p w:rsidR="00D44D70" w:rsidRPr="00CA26EB" w:rsidRDefault="00D44D70" w:rsidP="00284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Прочитайте приведенный ниже фрагмент текста и выполните задания</w:t>
            </w:r>
            <w:r w:rsidR="00CA26EB"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В1</w:t>
            </w:r>
            <w:r w:rsidR="00284674"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В7; С1</w:t>
            </w:r>
            <w:r w:rsidR="00284674"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A26EB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С2.</w:t>
            </w:r>
          </w:p>
        </w:tc>
      </w:tr>
    </w:tbl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Про батарею Тушина было забыто, и только в самом конце дела, продолжая слышать канонаду в центре, князь Багратион послал туда дежурного штаб-офицера и потом князя Андрея, чтобы велеть батарее отступать как можно скорее...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Из-за детской радости, возбужденной пожаром, и азарта удачной стре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льбы по французам, наши артилле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ристы заметили эту бат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арею только тогда, когда два яд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ра и вслед за ними еще четыре </w:t>
      </w:r>
      <w:proofErr w:type="gram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ударили между орудиями и одно повалило</w:t>
      </w:r>
      <w:proofErr w:type="gram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двух лошадей, а другое оторвало ногу ящичному вожатому. Оживление, раз установившееся, однако, не ослабело, а только переменило настроение. Лошади были заменены другими из запасного лафета, раненые убраны, и четыре оруди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я повернуты против </w:t>
      </w:r>
      <w:proofErr w:type="spellStart"/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де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сятипушечной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батареи. Офицер, товарищ Тушина, был убит в начале дела, и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в продолжение часа из сорока че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ловек прислуги выбыли семнадцать, но артиллеристы всё так же были весел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ы и оживлены. Два раза они заме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чали, что внизу, близко от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них, показывались францу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зы, и тогда они били по них картечью.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Маленький человек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слабыми, неловкими движения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ми, требовал себе беспрестанно у денщика еще трубочку за это, как он говорил, и, рассыпая из нее огонь, выбегал вперед и из-под маленькой ручки смотрел на французов.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— Круши, ребята!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— приговаривал он и сам подхва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тывал орудия за колеса и вывинчивал винты.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В дыму, оглушаемый беспрерывными выстрелами, заставлявшими его каждый раз вздрагивать, Тушин, не выпуская своей </w:t>
      </w:r>
      <w:proofErr w:type="spell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носогрелки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, бегал от одного орудия к другому, то прицелива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ясь, то считая заряды, то распо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ряжаясь переменой и перепряжкой убитых и раненых лошадей, и покрикив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ал своим слабым тоненьким, нере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шительным голоском.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Лицо его всё более и более ожив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лялось. Только когда убивали или ранили людей, он морщился и, отворачиваясь от убитого, сердито кричал на людей, как всегда, мешкавших поднять раненого или тело. Солдаты, большею частью красивые молодцы (как и всегда в батарейной роте, на две головы выше своего офицера и вдвое шире его), все, как де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ти в затрудни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тельном положении, смотрели на своего командира, и то выражение, которое б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ыло на его лице, неизменно отра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жалось на их лицах.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Вследствие этого страшного гула, шума, потребности внимания и деятел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ьности Тушин не испытывал ни ма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лейшего неприятного чувства страха, и мысль, что его могут убить или больно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ранить, не приходила ему в голо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ву. Напротив, ему становилось всё веселее и веселее. Ему казалось, что уже очень давно, едва ли не вчера, была та минута, когда он увидел неприятеля и сделал первый выстрел, и что клочок поля, на котором он стоял, был ему давно знакомым, родственным местом. Несмотря на то, что он всё помнил, всё соображал, всё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делал, что мог де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лать самый лучший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офицер в его положении, он нахо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дился в состоянии, похожем на лихорадочный бред или на состояние пьяного человека.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proofErr w:type="gram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Из-за оглушающих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со всех сторон звуков своих ору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дий, из-за свиста и ударов снарядов неприятелей, из-за вида вспотевшей, раскрасневшейся, 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lastRenderedPageBreak/>
        <w:t>торопящейся около орудий прислуги, из-за вида крови людей и лошадей, из-за вида дымков непр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иятеля на той стороне (после ко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торых всякий раз прил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етало ядро и било в землю, в че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ловека, в орудие или в 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лошадь), из-за вида этих предме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тов у него в голове</w:t>
      </w:r>
      <w:proofErr w:type="gram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установился свой фантастический мир, который составлял его наслаждение в эту минуту. Неприятельские пушки в его воображении были не пушки, а трубки, и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з которых редкими клубами выпус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кал дым невидимый курильщик. </w:t>
      </w:r>
    </w:p>
    <w:p w:rsidR="001851B9" w:rsidRPr="001851B9" w:rsidRDefault="007C1A0B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—</w:t>
      </w:r>
      <w:r w:rsidRPr="007C1A0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851B9"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Вишь</w:t>
      </w:r>
      <w:proofErr w:type="gramEnd"/>
      <w:r w:rsidR="001851B9"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, пыхнул</w:t>
      </w:r>
      <w:r w:rsid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опять, — проговорил Тушин шепо</w:t>
      </w:r>
      <w:r w:rsidR="001851B9"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том про себя, в то время как с горы выскакивал клуб дыма и влево полосой отно</w:t>
      </w:r>
      <w:r w:rsid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сился ветром, — теперь мя</w:t>
      </w:r>
      <w:r w:rsidR="001851B9"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чик жди — отсылать назад...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«Ну-ка, </w:t>
      </w:r>
      <w:proofErr w:type="gram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наша</w:t>
      </w:r>
      <w:proofErr w:type="gram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Матвевна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», — говорил он про себя. </w:t>
      </w:r>
      <w:proofErr w:type="spell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Матвевной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представлялась в его воображении большая крайняя, старинн</w:t>
      </w:r>
      <w:r w:rsidR="007C1A0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ого литья пушка. Муравьями пред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ставлялись ему французы около своих орудий. Красавец и </w:t>
      </w:r>
      <w:proofErr w:type="gram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пьяница</w:t>
      </w:r>
      <w:proofErr w:type="gram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первый номер второго орудия в его мире был дядя; Тушин чаще других смотрел на него и радовался на каждое его движение. Звук то замиравшей, то опять усиливавшейся руже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йной перестрелки под горою пред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ставлялся ему чьим-то дыханием. Он прислушивался к </w:t>
      </w:r>
      <w:proofErr w:type="spell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затиханью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разгоранью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этих звуков.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—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ab/>
      </w:r>
      <w:proofErr w:type="gram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Ишь</w:t>
      </w:r>
      <w:proofErr w:type="gram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, задышала опять, задышала, — говорил он про себя.</w:t>
      </w:r>
    </w:p>
    <w:p w:rsidR="001851B9" w:rsidRPr="001851B9" w:rsidRDefault="007C1A0B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Сам он п</w:t>
      </w:r>
      <w:r w:rsidR="001851B9"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редставлялся себе огромного роста, мощным мужчиной, который обеими руками швыряет французам ядра.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—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ab/>
        <w:t xml:space="preserve">Ну, </w:t>
      </w:r>
      <w:proofErr w:type="spellStart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Матвевна</w:t>
      </w:r>
      <w:proofErr w:type="spellEnd"/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, матушка, не выдавай! — говорил он, отходя от орудия, к</w:t>
      </w:r>
      <w:r w:rsidR="007C1A0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ак над его головой раздался чуж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дый, незнакомый голос: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—</w:t>
      </w: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ab/>
        <w:t>Капитан Тушин! Капитан!..</w:t>
      </w:r>
    </w:p>
    <w:p w:rsidR="001851B9" w:rsidRPr="001851B9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1851B9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Тушин испуганно оглянулся...</w:t>
      </w:r>
    </w:p>
    <w:p w:rsidR="001851B9" w:rsidRPr="00D46B1B" w:rsidRDefault="001851B9" w:rsidP="00D46B1B">
      <w:pPr>
        <w:spacing w:after="0" w:line="240" w:lineRule="auto"/>
        <w:ind w:firstLine="851"/>
        <w:jc w:val="both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Это был князь Андрей.</w:t>
      </w:r>
    </w:p>
    <w:p w:rsidR="00614675" w:rsidRPr="007C1A0B" w:rsidRDefault="001851B9" w:rsidP="007C1A0B">
      <w:pPr>
        <w:spacing w:after="0" w:line="240" w:lineRule="auto"/>
        <w:ind w:firstLine="851"/>
        <w:jc w:val="right"/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(</w:t>
      </w:r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  <w:lang w:val="en-US"/>
        </w:rPr>
        <w:t>JI</w:t>
      </w:r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.</w:t>
      </w:r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  <w:lang w:val="en-US"/>
        </w:rPr>
        <w:t>H</w:t>
      </w:r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C1A0B">
        <w:rPr>
          <w:rFonts w:ascii="Times" w:hAnsi="Times" w:cs="Times"/>
          <w:i/>
          <w:iCs/>
          <w:color w:val="000000"/>
          <w:sz w:val="28"/>
          <w:szCs w:val="28"/>
          <w:shd w:val="clear" w:color="auto" w:fill="FFFFFF"/>
        </w:rPr>
        <w:t>Толстой «Война и мир»)</w:t>
      </w:r>
      <w:proofErr w:type="gramEnd"/>
    </w:p>
    <w:p w:rsidR="001851B9" w:rsidRPr="001851B9" w:rsidRDefault="001851B9" w:rsidP="009710A0">
      <w:pPr>
        <w:spacing w:after="0"/>
        <w:rPr>
          <w:rFonts w:ascii="Times" w:hAnsi="Times" w:cs="Times"/>
          <w:i/>
          <w:iCs/>
          <w:color w:val="000000"/>
          <w:sz w:val="16"/>
          <w:szCs w:val="1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9312"/>
      </w:tblGrid>
      <w:tr w:rsidR="00D44D70" w:rsidRPr="00284674" w:rsidTr="00D44D70">
        <w:tc>
          <w:tcPr>
            <w:tcW w:w="9855" w:type="dxa"/>
            <w:gridSpan w:val="2"/>
          </w:tcPr>
          <w:p w:rsidR="00D44D70" w:rsidRPr="00CA26EB" w:rsidRDefault="00D44D70" w:rsidP="00D44D7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6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В1-В7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  <w:tr w:rsidR="009925AD" w:rsidRPr="00284674" w:rsidTr="009710A0">
        <w:trPr>
          <w:gridAfter w:val="1"/>
          <w:wAfter w:w="9312" w:type="dxa"/>
        </w:trPr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1851B9" w:rsidRPr="001851B9" w:rsidRDefault="001851B9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851B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Назовите жанр произведения, из которого взят фрагмент.</w:t>
      </w:r>
    </w:p>
    <w:p w:rsidR="009925AD" w:rsidRPr="00284674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Ответ:_____________________.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1851B9" w:rsidRPr="001851B9" w:rsidRDefault="001851B9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851B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Образу</w:t>
      </w:r>
      <w:proofErr w:type="gramEnd"/>
      <w:r w:rsidRPr="001851B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какого ге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роя, кумира князя Андрея, проти</w:t>
      </w:r>
      <w:r w:rsidRPr="001851B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вопоставлен в этом эпизоде образ капитана Тушина?</w:t>
      </w:r>
    </w:p>
    <w:p w:rsidR="009925AD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</w:tr>
    </w:tbl>
    <w:p w:rsidR="001851B9" w:rsidRPr="001851B9" w:rsidRDefault="001851B9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1851B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Какое сражение изображено в данном фрагменте?</w:t>
      </w:r>
    </w:p>
    <w:p w:rsidR="009925AD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4674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284674">
              <w:rPr>
                <w:rFonts w:ascii="Times" w:eastAsia="Times New Roman" w:hAnsi="Times" w:cs="Time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</w:p>
        </w:tc>
      </w:tr>
    </w:tbl>
    <w:p w:rsidR="00ED1D05" w:rsidRPr="00ED1D05" w:rsidRDefault="00ED1D05" w:rsidP="00C66EB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Установите соответствие между тремя основными персонажами, фигурирующими в эпизоде, и их портретными х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арактеристиками, данными в 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lastRenderedPageBreak/>
        <w:t>рома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не. К каждой позиции первого столбца подберите соответствующую позицию из второго сто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лбца. От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вет запишите цифрами в таблице.</w:t>
      </w:r>
    </w:p>
    <w:p w:rsidR="00EF51A9" w:rsidRPr="00EF51A9" w:rsidRDefault="00EF51A9" w:rsidP="00EF51A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F51A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ПЕРСОНАЖ</w:t>
      </w:r>
    </w:p>
    <w:p w:rsidR="00EF51A9" w:rsidRPr="00EF51A9" w:rsidRDefault="00EF51A9" w:rsidP="00EF51A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A)</w:t>
      </w:r>
      <w:r w:rsidR="00C66EB2" w:rsidRPr="004501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51A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князь Багратион</w:t>
      </w:r>
    </w:p>
    <w:p w:rsidR="00EF51A9" w:rsidRPr="00EF51A9" w:rsidRDefault="00EF51A9" w:rsidP="00EF51A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F51A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Б) капитан Тушин</w:t>
      </w:r>
    </w:p>
    <w:p w:rsidR="00EF51A9" w:rsidRDefault="00EF51A9" w:rsidP="00EF51A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B)</w:t>
      </w:r>
      <w:r w:rsidR="00C66EB2" w:rsidRPr="004501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51A9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князь Андрей</w:t>
      </w:r>
    </w:p>
    <w:p w:rsidR="00ED1D05" w:rsidRPr="00ED1D05" w:rsidRDefault="00ED1D05" w:rsidP="00EF51A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ПОРТРЕТ</w:t>
      </w:r>
    </w:p>
    <w:p w:rsidR="00ED1D05" w:rsidRPr="00ED1D05" w:rsidRDefault="00EF51A9" w:rsidP="00C66EB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1)</w:t>
      </w:r>
      <w:r w:rsidR="00C66EB2" w:rsidRPr="00C66EB2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«...робким и неловким движе</w:t>
      </w:r>
      <w:r w:rsidR="00ED1D05"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нием, совсем не так, как са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лю</w:t>
      </w:r>
      <w:r w:rsid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туют военные, а так, как бла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гословляют священники, при</w:t>
      </w:r>
      <w:r w:rsidR="00ED1D05"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ложив три пальца к козырьку, подошел к генералу...»</w:t>
      </w:r>
    </w:p>
    <w:p w:rsidR="00ED1D05" w:rsidRPr="00ED1D05" w:rsidRDefault="00ED1D05" w:rsidP="00C66EB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2)</w:t>
      </w:r>
      <w:r w:rsidR="00C66EB2" w:rsidRPr="00C66EB2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«...невысокий, с восточным типом твердого и неподвижного лица, сухой, еще не старый человек»</w:t>
      </w:r>
    </w:p>
    <w:p w:rsidR="00ED1D05" w:rsidRPr="00ED1D05" w:rsidRDefault="00EF51A9" w:rsidP="00C66EB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3)</w:t>
      </w:r>
      <w:r w:rsidR="00C66EB2" w:rsidRPr="00C66EB2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«...в придворном, шитом мун</w:t>
      </w:r>
      <w:r w:rsidR="00ED1D05"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дире, в чулках, башм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аках, при звездах, </w:t>
      </w:r>
      <w:proofErr w:type="gramStart"/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светлым вы</w:t>
      </w:r>
      <w:r w:rsidR="00ED1D05"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ражением плоского лица...»</w:t>
      </w:r>
    </w:p>
    <w:p w:rsidR="009925AD" w:rsidRPr="00D46B1B" w:rsidRDefault="00EF51A9" w:rsidP="00C66EB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4)</w:t>
      </w:r>
      <w:r w:rsidR="00C66EB2" w:rsidRPr="00C66EB2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1D05"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«...небольшого роста, весьма красивый молодой человек с определенными и сухими чертами...»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1204"/>
        <w:gridCol w:w="1148"/>
      </w:tblGrid>
      <w:tr w:rsidR="00ED1D05" w:rsidTr="00C66EB2">
        <w:trPr>
          <w:trHeight w:val="25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05" w:rsidRDefault="00ED1D05" w:rsidP="00ED1D05">
            <w:pPr>
              <w:pStyle w:val="ab"/>
              <w:shd w:val="clear" w:color="auto" w:fill="auto"/>
              <w:spacing w:line="240" w:lineRule="auto"/>
              <w:ind w:left="340" w:firstLine="0"/>
              <w:jc w:val="left"/>
            </w:pPr>
            <w:r>
              <w:t>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05" w:rsidRDefault="00ED1D05" w:rsidP="00ED1D05">
            <w:pPr>
              <w:pStyle w:val="ab"/>
              <w:shd w:val="clear" w:color="auto" w:fill="auto"/>
              <w:spacing w:line="240" w:lineRule="auto"/>
              <w:ind w:left="360" w:firstLine="0"/>
              <w:jc w:val="left"/>
            </w:pPr>
            <w:r>
              <w:t>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05" w:rsidRDefault="00ED1D05" w:rsidP="00ED1D05">
            <w:pPr>
              <w:pStyle w:val="ab"/>
              <w:shd w:val="clear" w:color="auto" w:fill="auto"/>
              <w:spacing w:line="240" w:lineRule="auto"/>
              <w:ind w:left="360" w:firstLine="0"/>
              <w:jc w:val="left"/>
            </w:pPr>
            <w:r>
              <w:t>В</w:t>
            </w:r>
          </w:p>
        </w:tc>
      </w:tr>
      <w:tr w:rsidR="00ED1D05" w:rsidTr="00C66EB2">
        <w:trPr>
          <w:trHeight w:val="23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05" w:rsidRDefault="00ED1D05" w:rsidP="00ED1D05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05" w:rsidRDefault="00ED1D05" w:rsidP="00ED1D05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D05" w:rsidRDefault="00ED1D05" w:rsidP="00ED1D05">
            <w:pPr>
              <w:rPr>
                <w:sz w:val="10"/>
                <w:szCs w:val="10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</w:p>
        </w:tc>
      </w:tr>
    </w:tbl>
    <w:p w:rsidR="00ED1D05" w:rsidRPr="00D46B1B" w:rsidRDefault="00ED1D05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Выпишите слово, являющееся образом-сравнением, с помощью которого подчеркивается искренность и открытость солдат.</w:t>
      </w:r>
    </w:p>
    <w:p w:rsidR="009925AD" w:rsidRPr="00284674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ED1D05" w:rsidRPr="00ED1D05" w:rsidRDefault="00ED1D05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 в литератур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оведении называется монолог, ко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торый герой про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износит «про себя» и который ха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рактеризует его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состояние («Ну-ка, </w:t>
      </w:r>
      <w:proofErr w:type="gramStart"/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наша</w:t>
      </w:r>
      <w:proofErr w:type="gramEnd"/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Матвев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», «Ишь задышала опять, задышала»)?</w:t>
      </w:r>
    </w:p>
    <w:p w:rsidR="009925AD" w:rsidRPr="00284674" w:rsidRDefault="009925AD" w:rsidP="009925AD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en-US"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9925AD" w:rsidRPr="00284674" w:rsidTr="009710A0">
        <w:tc>
          <w:tcPr>
            <w:tcW w:w="543" w:type="dxa"/>
          </w:tcPr>
          <w:p w:rsidR="009925AD" w:rsidRPr="00284674" w:rsidRDefault="009925AD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ED1D05" w:rsidRPr="00ED1D05" w:rsidRDefault="00ED1D05" w:rsidP="007C1A0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Как называется с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редство художественной изобрази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тельности, основанное на использовании ряда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си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нонимов, в кото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ром последующий усиливает значе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ние предыдущих («Из-за оглушающих со всех сторон звуков своих орудий, из-за свиста и ударов снарядов неприятелей, из-за вида вспотевшей, раскрасневшейся, </w:t>
      </w:r>
      <w:r w:rsid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торопящейся около орудий прислу</w:t>
      </w:r>
      <w:r w:rsidRPr="00ED1D05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ги, из-за вида крови людей и лошадей...»)?</w:t>
      </w:r>
      <w:proofErr w:type="gramEnd"/>
    </w:p>
    <w:p w:rsidR="009925AD" w:rsidRPr="00FF54C8" w:rsidRDefault="009925AD" w:rsidP="0061467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AD1F5B" w:rsidRPr="00284674" w:rsidTr="00AD1F5B">
        <w:tc>
          <w:tcPr>
            <w:tcW w:w="9855" w:type="dxa"/>
            <w:gridSpan w:val="2"/>
          </w:tcPr>
          <w:p w:rsidR="00AF4ED7" w:rsidRPr="00AF4ED7" w:rsidRDefault="00AF4ED7" w:rsidP="00AF4ED7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выполнения заданий С</w:t>
            </w:r>
            <w:proofErr w:type="gramStart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proofErr w:type="gramEnd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С2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кст пр</w:t>
            </w:r>
            <w:proofErr w:type="gramEnd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оизведения.</w:t>
            </w:r>
          </w:p>
          <w:p w:rsidR="00AF4ED7" w:rsidRPr="00AF4ED7" w:rsidRDefault="00AF4ED7" w:rsidP="00AF4ED7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Выполняя задание С</w:t>
            </w:r>
            <w:proofErr w:type="gramStart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AD1F5B" w:rsidRPr="00AF4ED7" w:rsidRDefault="00AF4ED7" w:rsidP="00AF4ED7">
            <w:pPr>
              <w:jc w:val="both"/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ED7">
              <w:rPr>
                <w:rFonts w:ascii="Times" w:eastAsia="Times New Roman" w:hAnsi="Times" w:cs="Times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записывайте чётко и разборчиво, соблюдая нормы речи.</w:t>
            </w:r>
          </w:p>
        </w:tc>
      </w:tr>
      <w:tr w:rsidR="00AD1F5B" w:rsidRPr="00284674" w:rsidTr="0002484A">
        <w:trPr>
          <w:gridAfter w:val="1"/>
          <w:wAfter w:w="9180" w:type="dxa"/>
        </w:trPr>
        <w:tc>
          <w:tcPr>
            <w:tcW w:w="675" w:type="dxa"/>
          </w:tcPr>
          <w:p w:rsidR="00AD1F5B" w:rsidRPr="00284674" w:rsidRDefault="00AD1F5B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9D4D5D" w:rsidRPr="00956ECD" w:rsidRDefault="00ED1D05" w:rsidP="009710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главная тема данного эпизода? Какова роль образа капитана Тушина в раскрытии данной темы?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AD1F5B" w:rsidRPr="009710A0" w:rsidTr="0002484A">
        <w:tc>
          <w:tcPr>
            <w:tcW w:w="675" w:type="dxa"/>
          </w:tcPr>
          <w:p w:rsidR="00AD1F5B" w:rsidRPr="009710A0" w:rsidRDefault="00AD1F5B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A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9710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A849B7" w:rsidRPr="00C81FED" w:rsidRDefault="00ED1D05" w:rsidP="004A721D">
      <w:pPr>
        <w:spacing w:after="0" w:line="240" w:lineRule="auto"/>
        <w:jc w:val="both"/>
        <w:rPr>
          <w:rFonts w:ascii="Times" w:hAnsi="Times" w:cs="Times"/>
          <w:b/>
          <w:color w:val="000000"/>
          <w:shd w:val="clear" w:color="auto" w:fill="FFFFFF"/>
        </w:rPr>
      </w:pPr>
      <w:r w:rsidRPr="00ED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темы, 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чимые для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романа, поднима</w:t>
      </w:r>
      <w:r w:rsidRPr="00ED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Толстой в данном фрагменте и в каких произведениях русской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лассики затрагиваются эти же во</w:t>
      </w:r>
      <w:r w:rsidRPr="00ED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просы?</w:t>
      </w:r>
    </w:p>
    <w:p w:rsidR="00AD1F5B" w:rsidRPr="00284674" w:rsidRDefault="00AD1F5B" w:rsidP="00AD1F5B">
      <w:pPr>
        <w:spacing w:after="0"/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  <w:r w:rsidRPr="00284674"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1F5B" w:rsidRPr="00284674" w:rsidTr="0002484A">
        <w:tc>
          <w:tcPr>
            <w:tcW w:w="9571" w:type="dxa"/>
          </w:tcPr>
          <w:p w:rsidR="00AD1F5B" w:rsidRPr="00A849B7" w:rsidRDefault="00AD1F5B" w:rsidP="00C66EB2">
            <w:pPr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Прочитайте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приведённое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ниже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стихотворение и выполните задания </w:t>
            </w:r>
            <w:r w:rsid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В8</w:t>
            </w:r>
            <w:r w:rsidR="00284674"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В12; СЗ</w:t>
            </w:r>
            <w:r w:rsidR="00284674"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849B7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С4.</w:t>
            </w:r>
          </w:p>
        </w:tc>
      </w:tr>
    </w:tbl>
    <w:p w:rsidR="009D4D5D" w:rsidRPr="00C81FED" w:rsidRDefault="009D4D5D" w:rsidP="009D4D5D">
      <w:pPr>
        <w:spacing w:after="0"/>
        <w:rPr>
          <w:rFonts w:ascii="Times" w:hAnsi="Times" w:cs="Times"/>
          <w:color w:val="000000"/>
          <w:sz w:val="8"/>
          <w:szCs w:val="8"/>
          <w:shd w:val="clear" w:color="auto" w:fill="FFFFFF"/>
        </w:rPr>
      </w:pPr>
    </w:p>
    <w:p w:rsidR="00D46B1B" w:rsidRPr="007C1A0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Как в апреле по ночам в аллее, </w:t>
      </w:r>
    </w:p>
    <w:p w:rsidR="00D46B1B" w:rsidRP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 все тоньше верхних сучьев дым</w:t>
      </w:r>
      <w:r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.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 все легче, ближе и виднее</w:t>
      </w:r>
    </w:p>
    <w:p w:rsidR="00D46B1B" w:rsidRP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Побледневший небосклон за ним.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Этот верх в созвездьях, в их узорах,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Дымчатый, воздушный и сквозной, 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Этих листьев под ногами шорох,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Эта грусть — все то же, что весной. 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Снова накануне. И с годами 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Сердце не считается. Иду</w:t>
      </w:r>
    </w:p>
    <w:p w:rsid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 xml:space="preserve"> Молодыми, легкими шагами </w:t>
      </w:r>
    </w:p>
    <w:p w:rsidR="00D46B1B" w:rsidRP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— И опять, опять чего-то жду.</w:t>
      </w:r>
    </w:p>
    <w:p w:rsidR="00614675" w:rsidRPr="00D46B1B" w:rsidRDefault="00D46B1B" w:rsidP="00D46B1B">
      <w:pPr>
        <w:spacing w:after="0"/>
        <w:jc w:val="center"/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iCs/>
          <w:color w:val="000000"/>
          <w:sz w:val="28"/>
          <w:szCs w:val="28"/>
          <w:shd w:val="clear" w:color="auto" w:fill="FFFFFF"/>
        </w:rPr>
        <w:t>И. А. Бунин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9312"/>
      </w:tblGrid>
      <w:tr w:rsidR="00AD1F5B" w:rsidRPr="00284674" w:rsidTr="00AD1F5B">
        <w:tc>
          <w:tcPr>
            <w:tcW w:w="9855" w:type="dxa"/>
            <w:gridSpan w:val="2"/>
          </w:tcPr>
          <w:p w:rsidR="00AD1F5B" w:rsidRPr="00C81FED" w:rsidRDefault="00AD1F5B" w:rsidP="00C834E0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81FED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 выполнении заданий В8-В12</w:t>
            </w:r>
            <w:r w:rsidR="00C834E0" w:rsidRPr="00C81FED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запишите ваш ответ в бланк ответов № 1 справа от номера соответствующего задания, начиная с первой клеточки. Ответ необходимо дать в виде слова или сочетания слов. Каждую букву пишите в отдельной клеточке разборчиво. Слова пишите без пробелов, знаков препинания и кавычек.</w:t>
            </w:r>
          </w:p>
        </w:tc>
      </w:tr>
      <w:tr w:rsidR="00C834E0" w:rsidRPr="00284674" w:rsidTr="009710A0">
        <w:trPr>
          <w:gridAfter w:val="1"/>
          <w:wAfter w:w="9312" w:type="dxa"/>
        </w:trPr>
        <w:tc>
          <w:tcPr>
            <w:tcW w:w="54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В8</w:t>
            </w:r>
          </w:p>
        </w:tc>
      </w:tr>
    </w:tbl>
    <w:p w:rsidR="007C1A0B" w:rsidRDefault="00D46B1B" w:rsidP="00C81FE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gramStart"/>
      <w:r w:rsidRPr="00D46B1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Традиции</w:t>
      </w:r>
      <w:proofErr w:type="gramEnd"/>
      <w:r w:rsidRPr="00D46B1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каког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 литературного направления, ха</w:t>
      </w:r>
      <w:r w:rsidRPr="00D46B1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рактеризующегося стремлением к достоверности изображения, развивал в своем творчестве Бунин?</w:t>
      </w:r>
    </w:p>
    <w:p w:rsidR="00C834E0" w:rsidRDefault="00C834E0" w:rsidP="00C81FE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</w:tblGrid>
      <w:tr w:rsidR="00C834E0" w:rsidRPr="00284674" w:rsidTr="00954C2C">
        <w:tc>
          <w:tcPr>
            <w:tcW w:w="54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D46B1B" w:rsidRDefault="00D46B1B" w:rsidP="00C834E0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разновидность лирики, воссоздаю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щей картины природы?</w:t>
      </w:r>
    </w:p>
    <w:p w:rsidR="00C834E0" w:rsidRDefault="00C834E0" w:rsidP="00C834E0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C834E0" w:rsidRPr="00284674" w:rsidTr="00284674">
        <w:tc>
          <w:tcPr>
            <w:tcW w:w="68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В10</w:t>
            </w:r>
          </w:p>
        </w:tc>
      </w:tr>
    </w:tbl>
    <w:p w:rsidR="009D4D5D" w:rsidRPr="00956ECD" w:rsidRDefault="00D46B1B" w:rsidP="00C81FE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Определите ра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змер, которым написано стихотво</w:t>
      </w:r>
      <w:r w:rsidRPr="00D46B1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рение.</w:t>
      </w:r>
    </w:p>
    <w:p w:rsidR="00C834E0" w:rsidRDefault="00C834E0" w:rsidP="00954C2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C834E0" w:rsidRPr="00284674" w:rsidTr="00954C2C">
        <w:tc>
          <w:tcPr>
            <w:tcW w:w="68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В11</w:t>
            </w:r>
          </w:p>
        </w:tc>
      </w:tr>
    </w:tbl>
    <w:p w:rsidR="00D46B1B" w:rsidRPr="00D46B1B" w:rsidRDefault="00D46B1B" w:rsidP="00D46B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Из приведённо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го ниже перечня выберите три на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звания художеств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енных средств и приёмов, исполь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зованных поэто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м в первой строфе данного стихо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творения.</w:t>
      </w:r>
    </w:p>
    <w:p w:rsidR="00D46B1B" w:rsidRPr="00D46B1B" w:rsidRDefault="00D46B1B" w:rsidP="00D46B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1)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гипербола</w:t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2)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анафора</w:t>
      </w:r>
    </w:p>
    <w:p w:rsidR="00D46B1B" w:rsidRPr="00D46B1B" w:rsidRDefault="00D46B1B" w:rsidP="00D46B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3)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ирония</w:t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4)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эпитет</w:t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57D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5)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ab/>
        <w:t>метафора</w:t>
      </w:r>
    </w:p>
    <w:p w:rsidR="00D46B1B" w:rsidRDefault="00D46B1B" w:rsidP="00D46B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lastRenderedPageBreak/>
        <w:t>Впишите соответствующие номера в таблицу в любой последователь</w:t>
      </w:r>
      <w:r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ности и перенесите в бланк отве</w:t>
      </w: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тов № 1.</w:t>
      </w:r>
    </w:p>
    <w:p w:rsidR="00C834E0" w:rsidRDefault="00C834E0" w:rsidP="00C834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3"/>
      </w:tblGrid>
      <w:tr w:rsidR="00C834E0" w:rsidRPr="00284674" w:rsidTr="00954C2C">
        <w:tc>
          <w:tcPr>
            <w:tcW w:w="683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В12</w:t>
            </w:r>
          </w:p>
        </w:tc>
      </w:tr>
    </w:tbl>
    <w:p w:rsidR="00D46B1B" w:rsidRDefault="00D46B1B" w:rsidP="00AD1F5B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D46B1B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Определите характер рифмовки в стихотворении.</w:t>
      </w:r>
    </w:p>
    <w:p w:rsidR="00AD1F5B" w:rsidRPr="00284674" w:rsidRDefault="00C834E0" w:rsidP="00AD1F5B">
      <w:pPr>
        <w:spacing w:after="0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r w:rsidRPr="0028467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Ответ: ___________________.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C834E0" w:rsidRPr="00284674" w:rsidTr="00C834E0">
        <w:tc>
          <w:tcPr>
            <w:tcW w:w="9855" w:type="dxa"/>
            <w:gridSpan w:val="2"/>
          </w:tcPr>
          <w:p w:rsidR="00AF4ED7" w:rsidRPr="00AF4ED7" w:rsidRDefault="00AF4ED7" w:rsidP="00AF4ED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заданий С3 и С</w:t>
            </w:r>
            <w:proofErr w:type="gramStart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используйте бланк ответов № 2. Запишите сначала номер задания, а затем дайте прямой связный ответ на вопрос (примерный объём – 5–10 предложений). Раскрывайте позицию автора, при необходимости излагайте свою точку зрения. Аргументируйте ответ, опираясь на те</w:t>
            </w:r>
            <w:proofErr w:type="gramStart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кст пр</w:t>
            </w:r>
            <w:proofErr w:type="gramEnd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оизведения. Выполняя задание С</w:t>
            </w:r>
            <w:proofErr w:type="gramStart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, приведите не менее двух позиций сопоставления (позицией сопоставления считается указание автора и названия художественного произведения с обязательным обоснованием Вашего выбора; можно приводить в качестве позиций сопоставления два произведения одного автора).</w:t>
            </w:r>
          </w:p>
          <w:p w:rsidR="00C834E0" w:rsidRPr="00AF4ED7" w:rsidRDefault="00AF4ED7" w:rsidP="00AF4ED7">
            <w:pPr>
              <w:jc w:val="both"/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4ED7">
              <w:rPr>
                <w:rFonts w:ascii="Times" w:hAnsi="Times" w:cs="Times"/>
                <w:b/>
                <w:i/>
                <w:color w:val="000000"/>
                <w:sz w:val="28"/>
                <w:szCs w:val="28"/>
                <w:shd w:val="clear" w:color="auto" w:fill="FFFFFF"/>
              </w:rPr>
              <w:t>Ответы записывайте чётко и разборчиво, соблюдая нормы речи.</w:t>
            </w:r>
          </w:p>
        </w:tc>
      </w:tr>
      <w:tr w:rsidR="00C834E0" w:rsidRPr="00284674" w:rsidTr="0002484A">
        <w:trPr>
          <w:gridAfter w:val="1"/>
          <w:wAfter w:w="9180" w:type="dxa"/>
        </w:trPr>
        <w:tc>
          <w:tcPr>
            <w:tcW w:w="675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С3</w:t>
            </w:r>
          </w:p>
        </w:tc>
      </w:tr>
    </w:tbl>
    <w:p w:rsidR="00F811E5" w:rsidRPr="00C81FED" w:rsidRDefault="00D46B1B" w:rsidP="00C834E0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D46B1B">
        <w:rPr>
          <w:rFonts w:ascii="Times" w:hAnsi="Times" w:cs="Times"/>
          <w:color w:val="000000"/>
          <w:sz w:val="28"/>
          <w:szCs w:val="28"/>
          <w:shd w:val="clear" w:color="auto" w:fill="FFFFFF"/>
        </w:rPr>
        <w:t>Охарактеризуйте лирического героя стихотворения.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</w:tblGrid>
      <w:tr w:rsidR="00C834E0" w:rsidRPr="00284674" w:rsidTr="0002484A">
        <w:tc>
          <w:tcPr>
            <w:tcW w:w="675" w:type="dxa"/>
          </w:tcPr>
          <w:p w:rsidR="00C834E0" w:rsidRPr="00284674" w:rsidRDefault="00C834E0" w:rsidP="000248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45011B" w:rsidRDefault="0045011B" w:rsidP="00087A26">
      <w:pPr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В чем своеобразие бунинского пейзажа и традиции кого из предшествующих поэтов он воплощает в своей лирике?</w:t>
      </w:r>
    </w:p>
    <w:p w:rsidR="00C66EB2" w:rsidRPr="0045011B" w:rsidRDefault="00C66EB2" w:rsidP="00C83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70" w:rsidRPr="00284674" w:rsidRDefault="00C834E0" w:rsidP="00C83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74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8802"/>
      </w:tblGrid>
      <w:tr w:rsidR="00C834E0" w:rsidRPr="00284674" w:rsidTr="0002484A">
        <w:tc>
          <w:tcPr>
            <w:tcW w:w="9571" w:type="dxa"/>
            <w:gridSpan w:val="2"/>
          </w:tcPr>
          <w:p w:rsidR="00AF4ED7" w:rsidRPr="00AF4ED7" w:rsidRDefault="00AF4ED7" w:rsidP="00AF4ED7">
            <w:pPr>
              <w:jc w:val="both"/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F4ED7"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Для выполнения задания части 3 выберите только ОДНУ из предложенных тем сочинений (С5.1, С5.2, С5.3). В бланке ответов №2 укажите номер выбранной Вами темы, а затем напишите сочинение на эту тему в объёме не менее 200 слов (если объём сочинения менее 150 слов, то оно оценивается 0 баллов). Раскрывайте авторскую позицию и формулируйте свою точку зрения. Аргументируйте свои тезисы, опираясь на литературные произведения (в сочинении по лирике необходимо проанализировать не менее трёх стихотворений).</w:t>
            </w:r>
          </w:p>
          <w:p w:rsidR="00C834E0" w:rsidRPr="00AF4ED7" w:rsidRDefault="00AF4ED7" w:rsidP="00AF4E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ED7">
              <w:rPr>
                <w:rFonts w:ascii="Times" w:hAnsi="Times" w:cs="Times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Используйте теоретико-литературные понятия как инструмент анализа произведения. Продумывайте композицию сочинения. Сочинение пишите чётко и разборчиво, соблюдая нормы речи.</w:t>
            </w:r>
          </w:p>
        </w:tc>
      </w:tr>
      <w:tr w:rsidR="00F7352B" w:rsidRPr="00284674" w:rsidTr="00956ECD">
        <w:trPr>
          <w:gridAfter w:val="1"/>
          <w:wAfter w:w="8802" w:type="dxa"/>
        </w:trPr>
        <w:tc>
          <w:tcPr>
            <w:tcW w:w="769" w:type="dxa"/>
          </w:tcPr>
          <w:p w:rsidR="00F7352B" w:rsidRPr="00284674" w:rsidRDefault="00F7352B" w:rsidP="00C834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74">
              <w:rPr>
                <w:rFonts w:ascii="Times New Roman" w:hAnsi="Times New Roman" w:cs="Times New Roman"/>
                <w:b/>
                <w:sz w:val="28"/>
                <w:szCs w:val="28"/>
              </w:rPr>
              <w:t>С5.1</w:t>
            </w:r>
          </w:p>
        </w:tc>
      </w:tr>
    </w:tbl>
    <w:p w:rsidR="00956ECD" w:rsidRPr="00D557D4" w:rsidRDefault="007A02C0" w:rsidP="00956ECD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2C0">
        <w:rPr>
          <w:rFonts w:ascii="Times New Roman" w:hAnsi="Times New Roman" w:cs="Times New Roman"/>
          <w:sz w:val="28"/>
          <w:szCs w:val="28"/>
        </w:rPr>
        <w:t>В чем за</w:t>
      </w:r>
      <w:r>
        <w:rPr>
          <w:rFonts w:ascii="Times New Roman" w:hAnsi="Times New Roman" w:cs="Times New Roman"/>
          <w:sz w:val="28"/>
          <w:szCs w:val="28"/>
        </w:rPr>
        <w:t>клю</w:t>
      </w:r>
      <w:r w:rsidRPr="007A02C0">
        <w:rPr>
          <w:rFonts w:ascii="Times New Roman" w:hAnsi="Times New Roman" w:cs="Times New Roman"/>
          <w:sz w:val="28"/>
          <w:szCs w:val="28"/>
        </w:rPr>
        <w:t>чается драматизм судьбы Онегина? (По роману А.С. Пушкина «Евгений Он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7A02C0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7A02C0">
        <w:rPr>
          <w:rFonts w:ascii="Times New Roman" w:hAnsi="Times New Roman" w:cs="Times New Roman"/>
          <w:sz w:val="28"/>
          <w:szCs w:val="28"/>
        </w:rPr>
        <w:t>».)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F7352B" w:rsidRPr="00284674" w:rsidTr="00F811E5">
        <w:tc>
          <w:tcPr>
            <w:tcW w:w="769" w:type="dxa"/>
          </w:tcPr>
          <w:p w:rsidR="00F7352B" w:rsidRPr="00284674" w:rsidRDefault="00F7352B" w:rsidP="00F7352B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284674"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С5.2</w:t>
            </w:r>
          </w:p>
        </w:tc>
      </w:tr>
    </w:tbl>
    <w:p w:rsidR="00F7352B" w:rsidRPr="007A02C0" w:rsidRDefault="00D557D4" w:rsidP="00F7352B">
      <w:pPr>
        <w:spacing w:after="0"/>
        <w:jc w:val="both"/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Раздумья о событиях 1992 года (по произведениям </w:t>
      </w:r>
      <w:proofErr w:type="spellStart"/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А.Вырвича</w:t>
      </w:r>
      <w:proofErr w:type="spellEnd"/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А.Лосевой</w:t>
      </w:r>
      <w:proofErr w:type="spellEnd"/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, С. </w:t>
      </w:r>
      <w:proofErr w:type="spellStart"/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Мазериной</w:t>
      </w:r>
      <w:proofErr w:type="spellEnd"/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, Ю. Самуся, Г. Панова)</w:t>
      </w:r>
      <w:r w:rsidR="00B22F2C"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>.</w:t>
      </w:r>
      <w:r w:rsidRPr="007A02C0"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</w:tblGrid>
      <w:tr w:rsidR="00F7352B" w:rsidRPr="00284674" w:rsidTr="00F811E5">
        <w:tc>
          <w:tcPr>
            <w:tcW w:w="769" w:type="dxa"/>
          </w:tcPr>
          <w:p w:rsidR="00F7352B" w:rsidRPr="00284674" w:rsidRDefault="00F7352B" w:rsidP="00F7352B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284674">
              <w:rPr>
                <w:rFonts w:ascii="Times" w:hAnsi="Times" w:cs="Times"/>
                <w:b/>
                <w:color w:val="000000"/>
                <w:sz w:val="28"/>
                <w:szCs w:val="28"/>
              </w:rPr>
              <w:t>С5.3</w:t>
            </w:r>
          </w:p>
        </w:tc>
      </w:tr>
    </w:tbl>
    <w:p w:rsidR="00B22F2C" w:rsidRDefault="00B22F2C" w:rsidP="00EF51A9">
      <w:pPr>
        <w:spacing w:after="0"/>
        <w:jc w:val="both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B22F2C">
        <w:rPr>
          <w:rFonts w:ascii="Times" w:hAnsi="Times" w:cs="Times"/>
          <w:color w:val="000000"/>
          <w:sz w:val="28"/>
          <w:szCs w:val="28"/>
          <w:shd w:val="clear" w:color="auto" w:fill="FFFFFF"/>
        </w:rPr>
        <w:t>Как в прозе М. А. Булгакова раскрывается тема «настоящей, верной, вечной любви»? (По ро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ману «Белая гвар</w:t>
      </w:r>
      <w:r w:rsidRPr="00B22F2C">
        <w:rPr>
          <w:rFonts w:ascii="Times" w:hAnsi="Times" w:cs="Times"/>
          <w:color w:val="000000"/>
          <w:sz w:val="28"/>
          <w:szCs w:val="28"/>
          <w:shd w:val="clear" w:color="auto" w:fill="FFFFFF"/>
        </w:rPr>
        <w:t>дия» или «Мастер и Маргарита».)</w:t>
      </w:r>
    </w:p>
    <w:sectPr w:rsidR="00B22F2C" w:rsidSect="00284674">
      <w:footerReference w:type="default" r:id="rId8"/>
      <w:pgSz w:w="11906" w:h="16838"/>
      <w:pgMar w:top="426" w:right="707" w:bottom="284" w:left="15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16" w:rsidRDefault="004A0216" w:rsidP="00CA194D">
      <w:pPr>
        <w:spacing w:after="0" w:line="240" w:lineRule="auto"/>
      </w:pPr>
      <w:r>
        <w:separator/>
      </w:r>
    </w:p>
  </w:endnote>
  <w:endnote w:type="continuationSeparator" w:id="0">
    <w:p w:rsidR="004A0216" w:rsidRDefault="004A0216" w:rsidP="00C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2B" w:rsidRPr="00C81FED" w:rsidRDefault="007D37B3" w:rsidP="00C81FED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7D37B3">
      <w:rPr>
        <w:rFonts w:ascii="Times New Roman" w:eastAsia="Calibri" w:hAnsi="Times New Roman" w:cs="Times New Roman"/>
        <w:sz w:val="24"/>
        <w:szCs w:val="24"/>
      </w:rPr>
      <w:tab/>
    </w:r>
    <w:r w:rsidR="004E378E">
      <w:rPr>
        <w:rFonts w:ascii="Times New Roman" w:eastAsia="Calibri" w:hAnsi="Times New Roman" w:cs="Times New Roman"/>
        <w:sz w:val="24"/>
        <w:szCs w:val="24"/>
        <w:lang w:val="en-US"/>
      </w:rPr>
      <w:t xml:space="preserve">2014 </w:t>
    </w:r>
    <w:r w:rsidR="004E378E">
      <w:rPr>
        <w:rFonts w:ascii="Times New Roman" w:eastAsia="Calibri" w:hAnsi="Times New Roman" w:cs="Times New Roman"/>
        <w:sz w:val="24"/>
        <w:szCs w:val="24"/>
      </w:rPr>
      <w:t>г.</w:t>
    </w:r>
    <w:r w:rsidRPr="007D37B3">
      <w:rPr>
        <w:rFonts w:ascii="Times New Roman" w:eastAsia="Calibri" w:hAnsi="Times New Roman" w:cs="Times New Roman"/>
        <w:sz w:val="24"/>
        <w:szCs w:val="24"/>
        <w:lang w:val="en-US"/>
      </w:rPr>
      <w:tab/>
    </w:r>
    <w:r>
      <w:rPr>
        <w:rFonts w:ascii="Times New Roman" w:eastAsia="Calibri" w:hAnsi="Times New Roman" w:cs="Times New Roman"/>
        <w:sz w:val="24"/>
        <w:szCs w:val="24"/>
      </w:rPr>
      <w:t xml:space="preserve">вариант </w:t>
    </w:r>
    <w:r w:rsidR="004E378E">
      <w:rPr>
        <w:rFonts w:ascii="Times New Roman" w:eastAsia="Calibri" w:hAnsi="Times New Roman" w:cs="Times New Roman"/>
        <w:sz w:val="24"/>
        <w:szCs w:val="24"/>
        <w:lang w:val="en-US"/>
      </w:rPr>
      <w:t>790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16" w:rsidRDefault="004A0216" w:rsidP="00CA194D">
      <w:pPr>
        <w:spacing w:after="0" w:line="240" w:lineRule="auto"/>
      </w:pPr>
      <w:r>
        <w:separator/>
      </w:r>
    </w:p>
  </w:footnote>
  <w:footnote w:type="continuationSeparator" w:id="0">
    <w:p w:rsidR="004A0216" w:rsidRDefault="004A0216" w:rsidP="00CA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6EDA"/>
    <w:multiLevelType w:val="hybridMultilevel"/>
    <w:tmpl w:val="EA28A096"/>
    <w:lvl w:ilvl="0" w:tplc="CC8A6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FB"/>
    <w:rsid w:val="00013D29"/>
    <w:rsid w:val="000626C9"/>
    <w:rsid w:val="00073865"/>
    <w:rsid w:val="00087A26"/>
    <w:rsid w:val="00115404"/>
    <w:rsid w:val="001851B9"/>
    <w:rsid w:val="001F309E"/>
    <w:rsid w:val="00284674"/>
    <w:rsid w:val="002F212D"/>
    <w:rsid w:val="00327B40"/>
    <w:rsid w:val="00375A69"/>
    <w:rsid w:val="00413F66"/>
    <w:rsid w:val="0045011B"/>
    <w:rsid w:val="004A0216"/>
    <w:rsid w:val="004A721D"/>
    <w:rsid w:val="004E378E"/>
    <w:rsid w:val="00515902"/>
    <w:rsid w:val="00525719"/>
    <w:rsid w:val="005611A2"/>
    <w:rsid w:val="00614675"/>
    <w:rsid w:val="00653F82"/>
    <w:rsid w:val="007A02C0"/>
    <w:rsid w:val="007C1A0B"/>
    <w:rsid w:val="007D37B3"/>
    <w:rsid w:val="007F64F4"/>
    <w:rsid w:val="00871BBD"/>
    <w:rsid w:val="008A72FE"/>
    <w:rsid w:val="00954C2C"/>
    <w:rsid w:val="00956ECD"/>
    <w:rsid w:val="00957F00"/>
    <w:rsid w:val="009710A0"/>
    <w:rsid w:val="009925AD"/>
    <w:rsid w:val="009D4D5D"/>
    <w:rsid w:val="009E2D0F"/>
    <w:rsid w:val="009F404E"/>
    <w:rsid w:val="00A809FB"/>
    <w:rsid w:val="00A849B7"/>
    <w:rsid w:val="00AD1F5B"/>
    <w:rsid w:val="00AF4ED7"/>
    <w:rsid w:val="00AF7D1C"/>
    <w:rsid w:val="00B22F2C"/>
    <w:rsid w:val="00B915CE"/>
    <w:rsid w:val="00BA21F5"/>
    <w:rsid w:val="00BC213B"/>
    <w:rsid w:val="00BF1682"/>
    <w:rsid w:val="00C66EB2"/>
    <w:rsid w:val="00C70969"/>
    <w:rsid w:val="00C81FED"/>
    <w:rsid w:val="00C834E0"/>
    <w:rsid w:val="00C86F01"/>
    <w:rsid w:val="00CA194D"/>
    <w:rsid w:val="00CA26EB"/>
    <w:rsid w:val="00CC625D"/>
    <w:rsid w:val="00D267B5"/>
    <w:rsid w:val="00D32C4F"/>
    <w:rsid w:val="00D44D70"/>
    <w:rsid w:val="00D46B1B"/>
    <w:rsid w:val="00D557D4"/>
    <w:rsid w:val="00DA513A"/>
    <w:rsid w:val="00E302EF"/>
    <w:rsid w:val="00E75378"/>
    <w:rsid w:val="00EC3ACC"/>
    <w:rsid w:val="00ED1D05"/>
    <w:rsid w:val="00EF51A9"/>
    <w:rsid w:val="00F50EE9"/>
    <w:rsid w:val="00F7352B"/>
    <w:rsid w:val="00F811E5"/>
    <w:rsid w:val="00FB1F07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ED1D0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ED1D05"/>
    <w:pPr>
      <w:shd w:val="clear" w:color="auto" w:fill="FFFFFF"/>
      <w:spacing w:after="0" w:line="235" w:lineRule="exact"/>
      <w:ind w:hanging="312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ED1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94D"/>
  </w:style>
  <w:style w:type="paragraph" w:styleId="a5">
    <w:name w:val="footer"/>
    <w:basedOn w:val="a"/>
    <w:link w:val="a6"/>
    <w:uiPriority w:val="99"/>
    <w:unhideWhenUsed/>
    <w:rsid w:val="00CA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94D"/>
  </w:style>
  <w:style w:type="table" w:styleId="a7">
    <w:name w:val="Table Grid"/>
    <w:basedOn w:val="a1"/>
    <w:uiPriority w:val="59"/>
    <w:rsid w:val="00D4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3ACC"/>
    <w:pPr>
      <w:ind w:left="720"/>
      <w:contextualSpacing/>
    </w:pPr>
  </w:style>
  <w:style w:type="character" w:customStyle="1" w:styleId="apple-converted-space">
    <w:name w:val="apple-converted-space"/>
    <w:basedOn w:val="a0"/>
    <w:rsid w:val="00AD1F5B"/>
  </w:style>
  <w:style w:type="paragraph" w:styleId="a9">
    <w:name w:val="Balloon Text"/>
    <w:basedOn w:val="a"/>
    <w:link w:val="aa"/>
    <w:uiPriority w:val="99"/>
    <w:semiHidden/>
    <w:unhideWhenUsed/>
    <w:rsid w:val="00F7352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52B"/>
    <w:rPr>
      <w:rFonts w:ascii="Calibri" w:hAnsi="Calibri" w:cs="Calibri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ED1D0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b">
    <w:name w:val="Body Text"/>
    <w:basedOn w:val="a"/>
    <w:link w:val="1"/>
    <w:uiPriority w:val="99"/>
    <w:rsid w:val="00ED1D05"/>
    <w:pPr>
      <w:shd w:val="clear" w:color="auto" w:fill="FFFFFF"/>
      <w:spacing w:after="0" w:line="235" w:lineRule="exact"/>
      <w:ind w:hanging="312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c">
    <w:name w:val="Основной текст Знак"/>
    <w:basedOn w:val="a0"/>
    <w:uiPriority w:val="99"/>
    <w:semiHidden/>
    <w:rsid w:val="00ED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Саркисян</dc:creator>
  <cp:lastModifiedBy>Татьяна П. Глушкова</cp:lastModifiedBy>
  <cp:revision>12</cp:revision>
  <cp:lastPrinted>2014-04-11T07:36:00Z</cp:lastPrinted>
  <dcterms:created xsi:type="dcterms:W3CDTF">2013-04-24T15:21:00Z</dcterms:created>
  <dcterms:modified xsi:type="dcterms:W3CDTF">2014-04-11T08:47:00Z</dcterms:modified>
</cp:coreProperties>
</file>